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EBAD" w14:textId="77777777" w:rsidR="000138DE" w:rsidRPr="00D17A35" w:rsidRDefault="000138DE" w:rsidP="005537E2">
      <w:pPr>
        <w:spacing w:after="0"/>
        <w:jc w:val="center"/>
        <w:rPr>
          <w:rFonts w:cstheme="minorHAnsi"/>
          <w:sz w:val="24"/>
          <w:szCs w:val="24"/>
        </w:rPr>
      </w:pPr>
      <w:r w:rsidRPr="00D17A35">
        <w:rPr>
          <w:rFonts w:cstheme="minorHAnsi"/>
          <w:noProof/>
          <w:sz w:val="24"/>
          <w:szCs w:val="24"/>
        </w:rPr>
        <w:drawing>
          <wp:inline distT="0" distB="0" distL="0" distR="0" wp14:anchorId="6AE3EBBC" wp14:editId="6AE3EBBD">
            <wp:extent cx="1981200" cy="614120"/>
            <wp:effectExtent l="19050" t="0" r="0" b="0"/>
            <wp:docPr id="1" name="Picture 0" descr="Logo_TBR_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BR_th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56" cy="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721" w:rsidRPr="00D17A35">
        <w:rPr>
          <w:rFonts w:cstheme="minorHAnsi"/>
          <w:noProof/>
          <w:sz w:val="24"/>
          <w:szCs w:val="24"/>
        </w:rPr>
        <w:t xml:space="preserve">       </w:t>
      </w:r>
    </w:p>
    <w:p w14:paraId="6AE3EBAE" w14:textId="77777777" w:rsidR="005537E2" w:rsidRDefault="005537E2" w:rsidP="005537E2">
      <w:pPr>
        <w:spacing w:after="0"/>
        <w:rPr>
          <w:rFonts w:cstheme="minorHAnsi"/>
          <w:b/>
          <w:sz w:val="24"/>
          <w:szCs w:val="24"/>
        </w:rPr>
      </w:pPr>
    </w:p>
    <w:p w14:paraId="4A036D3F" w14:textId="77777777" w:rsidR="000A0241" w:rsidRDefault="00562E50" w:rsidP="005537E2">
      <w:pPr>
        <w:spacing w:after="0"/>
        <w:rPr>
          <w:rFonts w:cstheme="minorHAnsi"/>
          <w:b/>
          <w:sz w:val="24"/>
          <w:szCs w:val="24"/>
        </w:rPr>
      </w:pPr>
      <w:r w:rsidRPr="00D17A35">
        <w:rPr>
          <w:rFonts w:cstheme="minorHAnsi"/>
          <w:b/>
          <w:sz w:val="24"/>
          <w:szCs w:val="24"/>
        </w:rPr>
        <w:t xml:space="preserve">For immediate release: </w:t>
      </w:r>
      <w:r w:rsidR="007E1DCC">
        <w:rPr>
          <w:rFonts w:cstheme="minorHAnsi"/>
          <w:b/>
          <w:sz w:val="24"/>
          <w:szCs w:val="24"/>
        </w:rPr>
        <w:t xml:space="preserve">July </w:t>
      </w:r>
      <w:r w:rsidR="000A0241">
        <w:rPr>
          <w:rFonts w:cstheme="minorHAnsi"/>
          <w:b/>
          <w:sz w:val="24"/>
          <w:szCs w:val="24"/>
        </w:rPr>
        <w:t>7th, 2016</w:t>
      </w:r>
      <w:r w:rsidRPr="00D17A35">
        <w:rPr>
          <w:rFonts w:cstheme="minorHAnsi"/>
          <w:b/>
          <w:sz w:val="24"/>
          <w:szCs w:val="24"/>
        </w:rPr>
        <w:tab/>
      </w:r>
    </w:p>
    <w:p w14:paraId="6AE3EBAF" w14:textId="3E453725" w:rsidR="003B1C87" w:rsidRPr="00D17A35" w:rsidRDefault="003B1C87" w:rsidP="005537E2">
      <w:pPr>
        <w:spacing w:after="0"/>
        <w:rPr>
          <w:rFonts w:cstheme="minorHAnsi"/>
          <w:b/>
          <w:sz w:val="24"/>
          <w:szCs w:val="24"/>
        </w:rPr>
      </w:pPr>
      <w:r w:rsidRPr="00D17A35">
        <w:rPr>
          <w:rFonts w:cstheme="minorHAnsi"/>
          <w:b/>
          <w:sz w:val="24"/>
          <w:szCs w:val="24"/>
        </w:rPr>
        <w:t>Media contact</w:t>
      </w:r>
      <w:r w:rsidR="000A0241">
        <w:rPr>
          <w:rFonts w:cstheme="minorHAnsi"/>
          <w:b/>
          <w:sz w:val="24"/>
          <w:szCs w:val="24"/>
        </w:rPr>
        <w:t>s</w:t>
      </w:r>
      <w:r w:rsidRPr="00D17A35">
        <w:rPr>
          <w:rFonts w:cstheme="minorHAnsi"/>
          <w:b/>
          <w:sz w:val="24"/>
          <w:szCs w:val="24"/>
        </w:rPr>
        <w:t xml:space="preserve">: </w:t>
      </w:r>
      <w:r w:rsidR="000A0241">
        <w:rPr>
          <w:rFonts w:cstheme="minorHAnsi"/>
          <w:b/>
          <w:sz w:val="24"/>
          <w:szCs w:val="24"/>
        </w:rPr>
        <w:t xml:space="preserve">Rev. Lee Wesley: (225)610-6341, </w:t>
      </w:r>
      <w:r w:rsidR="00314FE1" w:rsidRPr="00D17A35">
        <w:rPr>
          <w:rFonts w:cstheme="minorHAnsi"/>
          <w:b/>
          <w:sz w:val="24"/>
          <w:szCs w:val="24"/>
        </w:rPr>
        <w:t xml:space="preserve">Edgar Cage </w:t>
      </w:r>
      <w:r w:rsidRPr="00D17A35">
        <w:rPr>
          <w:rFonts w:cstheme="minorHAnsi"/>
          <w:b/>
          <w:sz w:val="24"/>
          <w:szCs w:val="24"/>
        </w:rPr>
        <w:t>(225)</w:t>
      </w:r>
      <w:r w:rsidR="00314FE1" w:rsidRPr="00D17A35">
        <w:rPr>
          <w:rFonts w:cstheme="minorHAnsi"/>
          <w:b/>
          <w:sz w:val="24"/>
          <w:szCs w:val="24"/>
        </w:rPr>
        <w:t>274-5808</w:t>
      </w:r>
      <w:r w:rsidR="00A33E49">
        <w:rPr>
          <w:rFonts w:cstheme="minorHAnsi"/>
          <w:b/>
          <w:sz w:val="24"/>
          <w:szCs w:val="24"/>
        </w:rPr>
        <w:t>, Broderick Bagert (225)803-5876</w:t>
      </w:r>
    </w:p>
    <w:p w14:paraId="6AE3EBB0" w14:textId="77777777" w:rsidR="00035DB1" w:rsidRPr="00D17A35" w:rsidRDefault="00035DB1" w:rsidP="005537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310563" w14:textId="0A681068" w:rsidR="00B27CB4" w:rsidRDefault="00B27CB4" w:rsidP="005537E2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40"/>
          <w:szCs w:val="40"/>
        </w:rPr>
      </w:pPr>
      <w:r>
        <w:rPr>
          <w:rStyle w:val="Strong"/>
          <w:rFonts w:asciiTheme="minorHAnsi" w:hAnsiTheme="minorHAnsi" w:cstheme="minorHAnsi"/>
          <w:sz w:val="40"/>
          <w:szCs w:val="40"/>
        </w:rPr>
        <w:t>Together BR Statement on Alton Sterling investigation</w:t>
      </w:r>
    </w:p>
    <w:p w14:paraId="6AE3EBB1" w14:textId="2034997A" w:rsidR="0070426D" w:rsidRPr="00B27CB4" w:rsidRDefault="00B27CB4" w:rsidP="005537E2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i/>
          <w:sz w:val="30"/>
          <w:szCs w:val="30"/>
        </w:rPr>
      </w:pPr>
      <w:r w:rsidRPr="00B27CB4">
        <w:rPr>
          <w:rStyle w:val="Strong"/>
          <w:rFonts w:asciiTheme="minorHAnsi" w:hAnsiTheme="minorHAnsi" w:cstheme="minorHAnsi"/>
          <w:b w:val="0"/>
          <w:i/>
          <w:sz w:val="30"/>
          <w:szCs w:val="30"/>
        </w:rPr>
        <w:t>Community organization calls upon federal agencies to include investigation into state criminal charges, and either bring those charges directly or make specific recommendations on charges to officials with local jurisdiction</w:t>
      </w:r>
    </w:p>
    <w:p w14:paraId="585EDA29" w14:textId="7EE18FCE" w:rsidR="00A138C9" w:rsidRDefault="00A138C9" w:rsidP="005537E2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40"/>
          <w:szCs w:val="40"/>
        </w:rPr>
      </w:pPr>
    </w:p>
    <w:p w14:paraId="322CEFFC" w14:textId="77777777" w:rsidR="00250F66" w:rsidRPr="00C145BF" w:rsidRDefault="0091124F" w:rsidP="003F7E95">
      <w:pPr>
        <w:rPr>
          <w:sz w:val="25"/>
          <w:szCs w:val="25"/>
        </w:rPr>
      </w:pPr>
      <w:r w:rsidRPr="00C145BF">
        <w:rPr>
          <w:sz w:val="25"/>
          <w:szCs w:val="25"/>
        </w:rPr>
        <w:t>This is a tim</w:t>
      </w:r>
      <w:r w:rsidR="00B754FB" w:rsidRPr="00C145BF">
        <w:rPr>
          <w:sz w:val="25"/>
          <w:szCs w:val="25"/>
        </w:rPr>
        <w:t xml:space="preserve">e of grieving in our community. It is </w:t>
      </w:r>
      <w:r w:rsidRPr="00C145BF">
        <w:rPr>
          <w:sz w:val="25"/>
          <w:szCs w:val="25"/>
        </w:rPr>
        <w:t>a time of anger</w:t>
      </w:r>
      <w:r w:rsidR="00B754FB" w:rsidRPr="00C145BF">
        <w:rPr>
          <w:sz w:val="25"/>
          <w:szCs w:val="25"/>
        </w:rPr>
        <w:t xml:space="preserve">. And it is </w:t>
      </w:r>
      <w:r w:rsidRPr="00C145BF">
        <w:rPr>
          <w:sz w:val="25"/>
          <w:szCs w:val="25"/>
        </w:rPr>
        <w:t xml:space="preserve">time of </w:t>
      </w:r>
      <w:r w:rsidR="00FD022C" w:rsidRPr="00C145BF">
        <w:rPr>
          <w:sz w:val="25"/>
          <w:szCs w:val="25"/>
        </w:rPr>
        <w:t xml:space="preserve">raising, and answering, a fundamental question – </w:t>
      </w:r>
      <w:r w:rsidRPr="00C145BF">
        <w:rPr>
          <w:sz w:val="25"/>
          <w:szCs w:val="25"/>
        </w:rPr>
        <w:t xml:space="preserve">whether the killing </w:t>
      </w:r>
      <w:r w:rsidR="00FD022C" w:rsidRPr="00C145BF">
        <w:rPr>
          <w:sz w:val="25"/>
          <w:szCs w:val="25"/>
        </w:rPr>
        <w:t xml:space="preserve">of </w:t>
      </w:r>
      <w:r w:rsidR="00B754FB" w:rsidRPr="00C145BF">
        <w:rPr>
          <w:sz w:val="25"/>
          <w:szCs w:val="25"/>
        </w:rPr>
        <w:t xml:space="preserve">a member of our community, Alton Sterling, </w:t>
      </w:r>
      <w:r w:rsidRPr="00C145BF">
        <w:rPr>
          <w:sz w:val="25"/>
          <w:szCs w:val="25"/>
        </w:rPr>
        <w:t xml:space="preserve">by </w:t>
      </w:r>
      <w:r w:rsidR="00FD022C" w:rsidRPr="00C145BF">
        <w:rPr>
          <w:sz w:val="25"/>
          <w:szCs w:val="25"/>
        </w:rPr>
        <w:t xml:space="preserve">a member of our </w:t>
      </w:r>
      <w:r w:rsidRPr="00C145BF">
        <w:rPr>
          <w:sz w:val="25"/>
          <w:szCs w:val="25"/>
        </w:rPr>
        <w:t xml:space="preserve">police </w:t>
      </w:r>
      <w:r w:rsidR="00FD022C" w:rsidRPr="00C145BF">
        <w:rPr>
          <w:sz w:val="25"/>
          <w:szCs w:val="25"/>
        </w:rPr>
        <w:t xml:space="preserve">force </w:t>
      </w:r>
      <w:r w:rsidRPr="00C145BF">
        <w:rPr>
          <w:sz w:val="25"/>
          <w:szCs w:val="25"/>
        </w:rPr>
        <w:t>was justified or unjustified.</w:t>
      </w:r>
    </w:p>
    <w:p w14:paraId="147C84E3" w14:textId="20C5B326" w:rsidR="003F7E95" w:rsidRPr="00C145BF" w:rsidRDefault="00B754FB" w:rsidP="003F7E95">
      <w:pPr>
        <w:rPr>
          <w:sz w:val="25"/>
          <w:szCs w:val="25"/>
        </w:rPr>
      </w:pPr>
      <w:r w:rsidRPr="00C145BF">
        <w:rPr>
          <w:sz w:val="25"/>
          <w:szCs w:val="25"/>
        </w:rPr>
        <w:t>O</w:t>
      </w:r>
      <w:r w:rsidR="00FD022C" w:rsidRPr="00C145BF">
        <w:rPr>
          <w:sz w:val="25"/>
          <w:szCs w:val="25"/>
        </w:rPr>
        <w:t xml:space="preserve">ne thing is of paramount importance </w:t>
      </w:r>
      <w:r w:rsidRPr="00C145BF">
        <w:rPr>
          <w:sz w:val="25"/>
          <w:szCs w:val="25"/>
        </w:rPr>
        <w:t xml:space="preserve">at a time such as this – </w:t>
      </w:r>
      <w:r w:rsidR="003F7E95" w:rsidRPr="00C145BF">
        <w:rPr>
          <w:sz w:val="25"/>
          <w:szCs w:val="25"/>
        </w:rPr>
        <w:t>public trust in the inte</w:t>
      </w:r>
      <w:r w:rsidR="00D21E41" w:rsidRPr="00C145BF">
        <w:rPr>
          <w:sz w:val="25"/>
          <w:szCs w:val="25"/>
        </w:rPr>
        <w:t xml:space="preserve">grity of the process of </w:t>
      </w:r>
      <w:r w:rsidR="007D3400" w:rsidRPr="00C145BF">
        <w:rPr>
          <w:sz w:val="25"/>
          <w:szCs w:val="25"/>
        </w:rPr>
        <w:t xml:space="preserve">criminal </w:t>
      </w:r>
      <w:r w:rsidR="00D21E41" w:rsidRPr="00C145BF">
        <w:rPr>
          <w:sz w:val="25"/>
          <w:szCs w:val="25"/>
        </w:rPr>
        <w:t>justice.</w:t>
      </w:r>
    </w:p>
    <w:p w14:paraId="7F403BE6" w14:textId="27609745" w:rsidR="004660AE" w:rsidRPr="00C145BF" w:rsidRDefault="004660AE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>We are raising a concern that we believe needs to be addressed by state, local and federal officials, publicly and in clear terms</w:t>
      </w:r>
      <w:r w:rsidR="00C210CB" w:rsidRPr="00C145BF">
        <w:rPr>
          <w:sz w:val="25"/>
          <w:szCs w:val="25"/>
        </w:rPr>
        <w:t xml:space="preserve">. </w:t>
      </w:r>
      <w:r w:rsidR="00B27CB4" w:rsidRPr="00C145BF">
        <w:rPr>
          <w:sz w:val="25"/>
          <w:szCs w:val="25"/>
        </w:rPr>
        <w:t>W</w:t>
      </w:r>
      <w:r w:rsidR="00C210CB" w:rsidRPr="00C145BF">
        <w:rPr>
          <w:sz w:val="25"/>
          <w:szCs w:val="25"/>
        </w:rPr>
        <w:t xml:space="preserve">e </w:t>
      </w:r>
      <w:r w:rsidRPr="00C145BF">
        <w:rPr>
          <w:sz w:val="25"/>
          <w:szCs w:val="25"/>
        </w:rPr>
        <w:t xml:space="preserve">want to be clear from the outset that the concern we are raising is one that we believe </w:t>
      </w:r>
      <w:r w:rsidRPr="00C145BF">
        <w:rPr>
          <w:i/>
          <w:sz w:val="25"/>
          <w:szCs w:val="25"/>
        </w:rPr>
        <w:t>can</w:t>
      </w:r>
      <w:r w:rsidRPr="00C145BF">
        <w:rPr>
          <w:sz w:val="25"/>
          <w:szCs w:val="25"/>
        </w:rPr>
        <w:t xml:space="preserve"> be addressed</w:t>
      </w:r>
      <w:r w:rsidRPr="00C145BF">
        <w:rPr>
          <w:sz w:val="25"/>
          <w:szCs w:val="25"/>
        </w:rPr>
        <w:t>. W</w:t>
      </w:r>
      <w:r w:rsidRPr="00C145BF">
        <w:rPr>
          <w:sz w:val="25"/>
          <w:szCs w:val="25"/>
        </w:rPr>
        <w:t xml:space="preserve">e would like, in our remarks, to share what we think </w:t>
      </w:r>
      <w:r w:rsidRPr="00C145BF">
        <w:rPr>
          <w:sz w:val="25"/>
          <w:szCs w:val="25"/>
        </w:rPr>
        <w:t>needs to be said and done to accomplish that goal.</w:t>
      </w:r>
    </w:p>
    <w:p w14:paraId="61A23886" w14:textId="0FEB3091" w:rsidR="005D77CD" w:rsidRPr="00C145BF" w:rsidRDefault="005D77CD" w:rsidP="00A138C9">
      <w:pPr>
        <w:rPr>
          <w:sz w:val="25"/>
          <w:szCs w:val="25"/>
        </w:rPr>
      </w:pPr>
      <w:r w:rsidRPr="00C145BF">
        <w:rPr>
          <w:sz w:val="25"/>
          <w:szCs w:val="25"/>
        </w:rPr>
        <w:t>W</w:t>
      </w:r>
      <w:r w:rsidR="009163F3" w:rsidRPr="00C145BF">
        <w:rPr>
          <w:sz w:val="25"/>
          <w:szCs w:val="25"/>
        </w:rPr>
        <w:t xml:space="preserve">e </w:t>
      </w:r>
      <w:r w:rsidR="00A138C9" w:rsidRPr="00C145BF">
        <w:rPr>
          <w:sz w:val="25"/>
          <w:szCs w:val="25"/>
        </w:rPr>
        <w:t xml:space="preserve">appreciate the speed with which Governor </w:t>
      </w:r>
      <w:r w:rsidR="009163F3" w:rsidRPr="00C145BF">
        <w:rPr>
          <w:sz w:val="25"/>
          <w:szCs w:val="25"/>
        </w:rPr>
        <w:t xml:space="preserve">John Bel </w:t>
      </w:r>
      <w:r w:rsidR="00A138C9" w:rsidRPr="00C145BF">
        <w:rPr>
          <w:sz w:val="25"/>
          <w:szCs w:val="25"/>
        </w:rPr>
        <w:t>Edwards requested federal participation</w:t>
      </w:r>
      <w:r w:rsidRPr="00C145BF">
        <w:rPr>
          <w:sz w:val="25"/>
          <w:szCs w:val="25"/>
        </w:rPr>
        <w:t xml:space="preserve"> </w:t>
      </w:r>
      <w:r w:rsidR="003D0170" w:rsidRPr="00C145BF">
        <w:rPr>
          <w:sz w:val="25"/>
          <w:szCs w:val="25"/>
        </w:rPr>
        <w:t xml:space="preserve">in </w:t>
      </w:r>
      <w:r w:rsidR="009163F3" w:rsidRPr="00C145BF">
        <w:rPr>
          <w:sz w:val="25"/>
          <w:szCs w:val="25"/>
        </w:rPr>
        <w:t xml:space="preserve">the investigation into the police shooting </w:t>
      </w:r>
      <w:r w:rsidR="00D70557" w:rsidRPr="00C145BF">
        <w:rPr>
          <w:sz w:val="25"/>
          <w:szCs w:val="25"/>
        </w:rPr>
        <w:t>of Alton Sterling</w:t>
      </w:r>
      <w:r w:rsidR="00B754FB" w:rsidRPr="00C145BF">
        <w:rPr>
          <w:sz w:val="25"/>
          <w:szCs w:val="25"/>
        </w:rPr>
        <w:t>, which w</w:t>
      </w:r>
      <w:r w:rsidR="00FD022C" w:rsidRPr="00C145BF">
        <w:rPr>
          <w:sz w:val="25"/>
          <w:szCs w:val="25"/>
        </w:rPr>
        <w:t>e believe was</w:t>
      </w:r>
      <w:r w:rsidRPr="00C145BF">
        <w:rPr>
          <w:sz w:val="25"/>
          <w:szCs w:val="25"/>
        </w:rPr>
        <w:t xml:space="preserve"> intended to </w:t>
      </w:r>
      <w:r w:rsidR="00681CB8" w:rsidRPr="00C145BF">
        <w:rPr>
          <w:sz w:val="25"/>
          <w:szCs w:val="25"/>
        </w:rPr>
        <w:t xml:space="preserve">help </w:t>
      </w:r>
      <w:r w:rsidRPr="00C145BF">
        <w:rPr>
          <w:sz w:val="25"/>
          <w:szCs w:val="25"/>
        </w:rPr>
        <w:t xml:space="preserve">instill </w:t>
      </w:r>
      <w:r w:rsidR="00B754FB" w:rsidRPr="00C145BF">
        <w:rPr>
          <w:sz w:val="25"/>
          <w:szCs w:val="25"/>
        </w:rPr>
        <w:t xml:space="preserve">the </w:t>
      </w:r>
      <w:r w:rsidRPr="00C145BF">
        <w:rPr>
          <w:sz w:val="25"/>
          <w:szCs w:val="25"/>
        </w:rPr>
        <w:t>public trust</w:t>
      </w:r>
      <w:r w:rsidR="00B754FB" w:rsidRPr="00C145BF">
        <w:rPr>
          <w:sz w:val="25"/>
          <w:szCs w:val="25"/>
        </w:rPr>
        <w:t xml:space="preserve"> that is of such paramount importance.</w:t>
      </w:r>
    </w:p>
    <w:p w14:paraId="78A3A036" w14:textId="01F2A75D" w:rsidR="004660AE" w:rsidRPr="00C145BF" w:rsidRDefault="00F672D6" w:rsidP="009C7B89">
      <w:pPr>
        <w:rPr>
          <w:sz w:val="25"/>
          <w:szCs w:val="25"/>
        </w:rPr>
      </w:pPr>
      <w:r w:rsidRPr="00C145BF">
        <w:rPr>
          <w:sz w:val="25"/>
          <w:szCs w:val="25"/>
        </w:rPr>
        <w:t>W</w:t>
      </w:r>
      <w:r w:rsidR="00A138C9" w:rsidRPr="00C145BF">
        <w:rPr>
          <w:sz w:val="25"/>
          <w:szCs w:val="25"/>
        </w:rPr>
        <w:t>e want to ca</w:t>
      </w:r>
      <w:r w:rsidR="004E6368" w:rsidRPr="00C145BF">
        <w:rPr>
          <w:sz w:val="25"/>
          <w:szCs w:val="25"/>
        </w:rPr>
        <w:t xml:space="preserve">ll attention, however, </w:t>
      </w:r>
      <w:r w:rsidR="00A138C9" w:rsidRPr="00C145BF">
        <w:rPr>
          <w:sz w:val="25"/>
          <w:szCs w:val="25"/>
        </w:rPr>
        <w:t xml:space="preserve">to </w:t>
      </w:r>
      <w:r w:rsidR="00681CB8" w:rsidRPr="00C145BF">
        <w:rPr>
          <w:sz w:val="25"/>
          <w:szCs w:val="25"/>
        </w:rPr>
        <w:t xml:space="preserve">a </w:t>
      </w:r>
      <w:r w:rsidR="009163F3" w:rsidRPr="00C145BF">
        <w:rPr>
          <w:sz w:val="25"/>
          <w:szCs w:val="25"/>
        </w:rPr>
        <w:t xml:space="preserve">significant </w:t>
      </w:r>
      <w:r w:rsidR="0091124F" w:rsidRPr="00C145BF">
        <w:rPr>
          <w:sz w:val="25"/>
          <w:szCs w:val="25"/>
        </w:rPr>
        <w:t xml:space="preserve">potential </w:t>
      </w:r>
      <w:r w:rsidR="009163F3" w:rsidRPr="00C145BF">
        <w:rPr>
          <w:sz w:val="25"/>
          <w:szCs w:val="25"/>
        </w:rPr>
        <w:t xml:space="preserve">unintended consequence of that </w:t>
      </w:r>
      <w:r w:rsidR="00250F66" w:rsidRPr="00C145BF">
        <w:rPr>
          <w:sz w:val="25"/>
          <w:szCs w:val="25"/>
        </w:rPr>
        <w:t>decision</w:t>
      </w:r>
      <w:r w:rsidR="009163F3" w:rsidRPr="00C145BF">
        <w:rPr>
          <w:sz w:val="25"/>
          <w:szCs w:val="25"/>
        </w:rPr>
        <w:t xml:space="preserve">, coupled with </w:t>
      </w:r>
      <w:r w:rsidR="00A138C9" w:rsidRPr="00C145BF">
        <w:rPr>
          <w:sz w:val="25"/>
          <w:szCs w:val="25"/>
        </w:rPr>
        <w:t xml:space="preserve">the decision </w:t>
      </w:r>
      <w:r w:rsidR="009163F3" w:rsidRPr="00C145BF">
        <w:rPr>
          <w:sz w:val="25"/>
          <w:szCs w:val="25"/>
        </w:rPr>
        <w:t xml:space="preserve">by </w:t>
      </w:r>
      <w:r w:rsidR="00A138C9" w:rsidRPr="00C145BF">
        <w:rPr>
          <w:sz w:val="25"/>
          <w:szCs w:val="25"/>
        </w:rPr>
        <w:t xml:space="preserve">the </w:t>
      </w:r>
      <w:r w:rsidR="009163F3" w:rsidRPr="00C145BF">
        <w:rPr>
          <w:sz w:val="25"/>
          <w:szCs w:val="25"/>
        </w:rPr>
        <w:t xml:space="preserve">East Baton Rouge Parish District Attorney, Hillar Moore, </w:t>
      </w:r>
      <w:r w:rsidR="00A138C9" w:rsidRPr="00C145BF">
        <w:rPr>
          <w:sz w:val="25"/>
          <w:szCs w:val="25"/>
        </w:rPr>
        <w:t>to withd</w:t>
      </w:r>
      <w:r w:rsidR="00C145BF" w:rsidRPr="00C145BF">
        <w:rPr>
          <w:sz w:val="25"/>
          <w:szCs w:val="25"/>
        </w:rPr>
        <w:t>raw from any investigatory role in this case.</w:t>
      </w:r>
    </w:p>
    <w:p w14:paraId="1701AD89" w14:textId="690D987E" w:rsidR="004660AE" w:rsidRPr="00C145BF" w:rsidRDefault="004660AE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>The Department of Justice, the FBI and the U.S. Attorney’s Office have announced that they “have opened a civil rights investigation into the death of Alton Sterling.”</w:t>
      </w:r>
      <w:r w:rsidRPr="00C145BF">
        <w:rPr>
          <w:sz w:val="25"/>
          <w:szCs w:val="25"/>
        </w:rPr>
        <w:t xml:space="preserve"> In all their press statements and remarks to the </w:t>
      </w:r>
      <w:r w:rsidR="00C145BF" w:rsidRPr="00C145BF">
        <w:rPr>
          <w:sz w:val="25"/>
          <w:szCs w:val="25"/>
        </w:rPr>
        <w:t>public</w:t>
      </w:r>
      <w:r w:rsidRPr="00C145BF">
        <w:rPr>
          <w:sz w:val="25"/>
          <w:szCs w:val="25"/>
        </w:rPr>
        <w:t xml:space="preserve">, they have reiterated that </w:t>
      </w:r>
      <w:r w:rsidR="00C145BF" w:rsidRPr="00C145BF">
        <w:rPr>
          <w:sz w:val="25"/>
          <w:szCs w:val="25"/>
        </w:rPr>
        <w:t xml:space="preserve">narrow </w:t>
      </w:r>
      <w:r w:rsidRPr="00C145BF">
        <w:rPr>
          <w:sz w:val="25"/>
          <w:szCs w:val="25"/>
        </w:rPr>
        <w:t xml:space="preserve">scope – a “civil rights investigation” – as the focus of their mandate. </w:t>
      </w:r>
    </w:p>
    <w:p w14:paraId="6CDBF0AF" w14:textId="786F7047" w:rsidR="00BF7FAE" w:rsidRPr="00C145BF" w:rsidRDefault="004660AE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 xml:space="preserve">A civil rights investigation is, of course, appropriate and of crucial importance. </w:t>
      </w:r>
      <w:r w:rsidR="00BF7FAE" w:rsidRPr="00C145BF">
        <w:rPr>
          <w:sz w:val="25"/>
          <w:szCs w:val="25"/>
        </w:rPr>
        <w:t xml:space="preserve">It will investigate whether the police officers involved in the incident intentionally violated the constitutional rights of Mr. Sterling. </w:t>
      </w:r>
    </w:p>
    <w:p w14:paraId="074BEC2A" w14:textId="6C27729E" w:rsidR="004660AE" w:rsidRPr="00C145BF" w:rsidRDefault="00BF7FAE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lastRenderedPageBreak/>
        <w:t>A civil rights investigation</w:t>
      </w:r>
      <w:r w:rsidR="004660AE" w:rsidRPr="00C145BF">
        <w:rPr>
          <w:sz w:val="25"/>
          <w:szCs w:val="25"/>
        </w:rPr>
        <w:t xml:space="preserve">, however, </w:t>
      </w:r>
      <w:r w:rsidRPr="00C145BF">
        <w:rPr>
          <w:sz w:val="25"/>
          <w:szCs w:val="25"/>
        </w:rPr>
        <w:t xml:space="preserve">is </w:t>
      </w:r>
      <w:r w:rsidR="004660AE" w:rsidRPr="00C145BF">
        <w:rPr>
          <w:sz w:val="25"/>
          <w:szCs w:val="25"/>
        </w:rPr>
        <w:t>the only investigation that is needed.</w:t>
      </w:r>
      <w:r w:rsidR="00C210CB" w:rsidRPr="00C145BF">
        <w:rPr>
          <w:sz w:val="25"/>
          <w:szCs w:val="25"/>
        </w:rPr>
        <w:t xml:space="preserve"> There are a range of other potential criminal charges that need to be investigated, most of which exist in state, not federal law. Those include false arrest, battery, aggravated battery, assault with a deadly weapon, negligent homicide, manslaughter, murder in the second degree, and potentially other crimes.</w:t>
      </w:r>
    </w:p>
    <w:p w14:paraId="1C315318" w14:textId="77777777" w:rsidR="00C145BF" w:rsidRPr="00C145BF" w:rsidRDefault="00C210CB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>Since the East Baton Rouge District Attorney announced yesterday that he is withdrawing from an inve</w:t>
      </w:r>
      <w:r w:rsidR="00BF7FAE" w:rsidRPr="00C145BF">
        <w:rPr>
          <w:sz w:val="25"/>
          <w:szCs w:val="25"/>
        </w:rPr>
        <w:t xml:space="preserve">stigatory role, it is not clear who, or whether anyone, </w:t>
      </w:r>
      <w:r w:rsidRPr="00C145BF">
        <w:rPr>
          <w:sz w:val="25"/>
          <w:szCs w:val="25"/>
        </w:rPr>
        <w:t>is investigating thos</w:t>
      </w:r>
      <w:r w:rsidR="0031123A" w:rsidRPr="00C145BF">
        <w:rPr>
          <w:sz w:val="25"/>
          <w:szCs w:val="25"/>
        </w:rPr>
        <w:t xml:space="preserve">e charges. </w:t>
      </w:r>
    </w:p>
    <w:p w14:paraId="00A7E04F" w14:textId="3C976FEC" w:rsidR="00C210CB" w:rsidRPr="00C145BF" w:rsidRDefault="0031123A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 xml:space="preserve">If it turned out to be the case that the federal investigation is limited to investigating a civil rights violation, and the local officials are conducting no investigation of their own, then the practical effect of “turning the investigation over to federal officials” is indistinguishable </w:t>
      </w:r>
      <w:r w:rsidR="00C145BF" w:rsidRPr="00C145BF">
        <w:rPr>
          <w:sz w:val="25"/>
          <w:szCs w:val="25"/>
        </w:rPr>
        <w:t xml:space="preserve">from </w:t>
      </w:r>
      <w:r w:rsidRPr="00C145BF">
        <w:rPr>
          <w:sz w:val="25"/>
          <w:szCs w:val="25"/>
        </w:rPr>
        <w:t xml:space="preserve">the District Attorney refusing even conduct an investigation into state </w:t>
      </w:r>
      <w:r w:rsidR="00C145BF" w:rsidRPr="00C145BF">
        <w:rPr>
          <w:sz w:val="25"/>
          <w:szCs w:val="25"/>
        </w:rPr>
        <w:t xml:space="preserve">crimes and a </w:t>
      </w:r>
      <w:r w:rsidR="00C145BF" w:rsidRPr="00C145BF">
        <w:rPr>
          <w:sz w:val="25"/>
          <w:szCs w:val="25"/>
        </w:rPr>
        <w:t xml:space="preserve">narrowing </w:t>
      </w:r>
      <w:r w:rsidR="00C145BF" w:rsidRPr="00C145BF">
        <w:rPr>
          <w:sz w:val="25"/>
          <w:szCs w:val="25"/>
        </w:rPr>
        <w:t xml:space="preserve">of </w:t>
      </w:r>
      <w:r w:rsidR="00C145BF" w:rsidRPr="00C145BF">
        <w:rPr>
          <w:sz w:val="25"/>
          <w:szCs w:val="25"/>
        </w:rPr>
        <w:t>the scope of possible</w:t>
      </w:r>
      <w:r w:rsidR="00C145BF" w:rsidRPr="00C145BF">
        <w:rPr>
          <w:sz w:val="25"/>
          <w:szCs w:val="25"/>
        </w:rPr>
        <w:t xml:space="preserve"> prosecution to a single civil rights violation, which carries with it a higher-than-normal standard of evidence.</w:t>
      </w:r>
    </w:p>
    <w:p w14:paraId="03973F14" w14:textId="21F8AD72" w:rsidR="009C7B89" w:rsidRPr="00C145BF" w:rsidRDefault="00710547" w:rsidP="009C7B89">
      <w:pPr>
        <w:rPr>
          <w:sz w:val="25"/>
          <w:szCs w:val="25"/>
        </w:rPr>
      </w:pPr>
      <w:r w:rsidRPr="00C145BF">
        <w:rPr>
          <w:sz w:val="25"/>
          <w:szCs w:val="25"/>
        </w:rPr>
        <w:t xml:space="preserve">We spoke yesterday </w:t>
      </w:r>
      <w:r w:rsidR="009C7B89" w:rsidRPr="00C145BF">
        <w:rPr>
          <w:sz w:val="25"/>
          <w:szCs w:val="25"/>
        </w:rPr>
        <w:t>with the Governor’s Office, the office of the U. S. Attorney, the District Attorney</w:t>
      </w:r>
      <w:r w:rsidRPr="00C145BF">
        <w:rPr>
          <w:sz w:val="25"/>
          <w:szCs w:val="25"/>
        </w:rPr>
        <w:t xml:space="preserve"> and other officials. And while all of them reiterate their commitment to a full investigation, none have yet addressed the concern we are posing to our satisfaction. Which is why we are raising it publicly now.</w:t>
      </w:r>
    </w:p>
    <w:p w14:paraId="4282E337" w14:textId="4C1EDFEC" w:rsidR="00710547" w:rsidRPr="00C145BF" w:rsidRDefault="00710547" w:rsidP="009C7B89">
      <w:pPr>
        <w:rPr>
          <w:sz w:val="25"/>
          <w:szCs w:val="25"/>
        </w:rPr>
      </w:pPr>
      <w:r w:rsidRPr="00C145BF">
        <w:rPr>
          <w:sz w:val="25"/>
          <w:szCs w:val="25"/>
        </w:rPr>
        <w:t>Here is what we believe needs to be done to address the matter.</w:t>
      </w:r>
    </w:p>
    <w:p w14:paraId="3A3ADC10" w14:textId="7C63C74C" w:rsidR="0091124F" w:rsidRPr="00C145BF" w:rsidRDefault="004A146C" w:rsidP="0091124F">
      <w:pPr>
        <w:rPr>
          <w:sz w:val="25"/>
          <w:szCs w:val="25"/>
        </w:rPr>
      </w:pPr>
      <w:r w:rsidRPr="00C145BF">
        <w:rPr>
          <w:sz w:val="25"/>
          <w:szCs w:val="25"/>
        </w:rPr>
        <w:t xml:space="preserve">First, we </w:t>
      </w:r>
      <w:r w:rsidR="00710547" w:rsidRPr="00C145BF">
        <w:rPr>
          <w:sz w:val="25"/>
          <w:szCs w:val="25"/>
        </w:rPr>
        <w:t xml:space="preserve">call upon the Department of Justice, the FBI and the U. S. Attorney’s office to state publicly that the scope of their investigation </w:t>
      </w:r>
      <w:r w:rsidR="00C145BF" w:rsidRPr="00C145BF">
        <w:rPr>
          <w:sz w:val="25"/>
          <w:szCs w:val="25"/>
        </w:rPr>
        <w:t xml:space="preserve">will include, </w:t>
      </w:r>
      <w:r w:rsidR="00710547" w:rsidRPr="00C145BF">
        <w:rPr>
          <w:sz w:val="25"/>
          <w:szCs w:val="25"/>
        </w:rPr>
        <w:t xml:space="preserve">not only potential civil rights violations, but also potential violations of state criminal statutes, including </w:t>
      </w:r>
      <w:r w:rsidR="00710547" w:rsidRPr="00C145BF">
        <w:rPr>
          <w:sz w:val="25"/>
          <w:szCs w:val="25"/>
        </w:rPr>
        <w:t xml:space="preserve">false arrest, battery, aggravated battery, assault with a deadly weapon, negligent homicide, manslaughter, murder in the second degree, and </w:t>
      </w:r>
      <w:r w:rsidR="00710547" w:rsidRPr="00C145BF">
        <w:rPr>
          <w:sz w:val="25"/>
          <w:szCs w:val="25"/>
        </w:rPr>
        <w:t>any other crime that could potentially have been committed</w:t>
      </w:r>
      <w:r w:rsidR="00710547" w:rsidRPr="00C145BF">
        <w:rPr>
          <w:sz w:val="25"/>
          <w:szCs w:val="25"/>
        </w:rPr>
        <w:t>.</w:t>
      </w:r>
    </w:p>
    <w:p w14:paraId="6A362FE1" w14:textId="1515D087" w:rsidR="004A146C" w:rsidRPr="00C145BF" w:rsidRDefault="004A146C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 xml:space="preserve">Second, we </w:t>
      </w:r>
      <w:r w:rsidR="00CF35B2" w:rsidRPr="00C145BF">
        <w:rPr>
          <w:sz w:val="25"/>
          <w:szCs w:val="25"/>
        </w:rPr>
        <w:t xml:space="preserve">call upon those federal agencies to make public what charges, </w:t>
      </w:r>
      <w:r w:rsidR="00C145BF" w:rsidRPr="00C145BF">
        <w:rPr>
          <w:sz w:val="25"/>
          <w:szCs w:val="25"/>
        </w:rPr>
        <w:t xml:space="preserve">including both </w:t>
      </w:r>
      <w:r w:rsidR="00CF35B2" w:rsidRPr="00C145BF">
        <w:rPr>
          <w:sz w:val="25"/>
          <w:szCs w:val="25"/>
        </w:rPr>
        <w:t>state and fede</w:t>
      </w:r>
      <w:bookmarkStart w:id="0" w:name="_GoBack"/>
      <w:bookmarkEnd w:id="0"/>
      <w:r w:rsidR="00CF35B2" w:rsidRPr="00C145BF">
        <w:rPr>
          <w:sz w:val="25"/>
          <w:szCs w:val="25"/>
        </w:rPr>
        <w:t>ral</w:t>
      </w:r>
      <w:r w:rsidR="00C145BF" w:rsidRPr="00C145BF">
        <w:rPr>
          <w:sz w:val="25"/>
          <w:szCs w:val="25"/>
        </w:rPr>
        <w:t xml:space="preserve"> charges</w:t>
      </w:r>
      <w:r w:rsidR="00CF35B2" w:rsidRPr="00C145BF">
        <w:rPr>
          <w:sz w:val="25"/>
          <w:szCs w:val="25"/>
        </w:rPr>
        <w:t>, they deem the facts of the case to support.</w:t>
      </w:r>
    </w:p>
    <w:p w14:paraId="2DFFFE33" w14:textId="00ED833E" w:rsidR="00CF35B2" w:rsidRPr="00C145BF" w:rsidRDefault="00CF35B2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>Third, in addition to bringing charges they can bring directly, we call upon those federal agencies to make specific recommendations for what charges they believe should be brought in state court.</w:t>
      </w:r>
    </w:p>
    <w:p w14:paraId="7811F388" w14:textId="1E8E58AD" w:rsidR="00CF35B2" w:rsidRPr="00C145BF" w:rsidRDefault="00C145BF" w:rsidP="004660AE">
      <w:pPr>
        <w:rPr>
          <w:sz w:val="25"/>
          <w:szCs w:val="25"/>
        </w:rPr>
      </w:pPr>
      <w:r w:rsidRPr="00C145BF">
        <w:rPr>
          <w:sz w:val="25"/>
          <w:szCs w:val="25"/>
        </w:rPr>
        <w:t>F</w:t>
      </w:r>
      <w:r w:rsidR="00CF35B2" w:rsidRPr="00C145BF">
        <w:rPr>
          <w:sz w:val="25"/>
          <w:szCs w:val="25"/>
        </w:rPr>
        <w:t>inally, if there are state charges that the federal investigation recommends, we call upon the East Baton Rouge Parish District Attorney, or other appropriate authority, to bring those charges.</w:t>
      </w:r>
    </w:p>
    <w:p w14:paraId="29F3BB8E" w14:textId="7ED09858" w:rsidR="004E6368" w:rsidRPr="00C145BF" w:rsidRDefault="00CF35B2" w:rsidP="00C145BF">
      <w:pPr>
        <w:rPr>
          <w:rStyle w:val="Strong"/>
          <w:b w:val="0"/>
          <w:bCs w:val="0"/>
          <w:sz w:val="25"/>
          <w:szCs w:val="25"/>
        </w:rPr>
      </w:pPr>
      <w:r w:rsidRPr="00C145BF">
        <w:rPr>
          <w:sz w:val="25"/>
          <w:szCs w:val="25"/>
        </w:rPr>
        <w:t xml:space="preserve">We believe </w:t>
      </w:r>
      <w:r w:rsidR="00B27CB4" w:rsidRPr="00C145BF">
        <w:rPr>
          <w:sz w:val="25"/>
          <w:szCs w:val="25"/>
        </w:rPr>
        <w:t>a public statement committing to these points will play a significant role in assuring full public trust in the integrity of the process of justice that is underway.</w:t>
      </w:r>
    </w:p>
    <w:sectPr w:rsidR="004E6368" w:rsidRPr="00C145BF" w:rsidSect="00C145B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59D"/>
    <w:multiLevelType w:val="hybridMultilevel"/>
    <w:tmpl w:val="FEA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530"/>
    <w:rsid w:val="000114C2"/>
    <w:rsid w:val="000138DE"/>
    <w:rsid w:val="00035DB1"/>
    <w:rsid w:val="00065DCD"/>
    <w:rsid w:val="000A0241"/>
    <w:rsid w:val="000C6C2A"/>
    <w:rsid w:val="00101994"/>
    <w:rsid w:val="00103AD8"/>
    <w:rsid w:val="00172F24"/>
    <w:rsid w:val="001C4572"/>
    <w:rsid w:val="00250F66"/>
    <w:rsid w:val="002C3530"/>
    <w:rsid w:val="00302FFA"/>
    <w:rsid w:val="00310A69"/>
    <w:rsid w:val="0031123A"/>
    <w:rsid w:val="00314FE1"/>
    <w:rsid w:val="003159AF"/>
    <w:rsid w:val="00363A97"/>
    <w:rsid w:val="003B1C87"/>
    <w:rsid w:val="003D0170"/>
    <w:rsid w:val="003F7E95"/>
    <w:rsid w:val="00420721"/>
    <w:rsid w:val="0044767B"/>
    <w:rsid w:val="004660AE"/>
    <w:rsid w:val="004A146C"/>
    <w:rsid w:val="004D2CA3"/>
    <w:rsid w:val="004E6368"/>
    <w:rsid w:val="0051312A"/>
    <w:rsid w:val="005537E2"/>
    <w:rsid w:val="00562E50"/>
    <w:rsid w:val="00580E6E"/>
    <w:rsid w:val="005940F2"/>
    <w:rsid w:val="005D77CD"/>
    <w:rsid w:val="00633B82"/>
    <w:rsid w:val="0066537D"/>
    <w:rsid w:val="00681CB8"/>
    <w:rsid w:val="0070426D"/>
    <w:rsid w:val="0070576D"/>
    <w:rsid w:val="00710547"/>
    <w:rsid w:val="00740A8A"/>
    <w:rsid w:val="007A5699"/>
    <w:rsid w:val="007D3400"/>
    <w:rsid w:val="007E1DCC"/>
    <w:rsid w:val="00894DFD"/>
    <w:rsid w:val="00910E11"/>
    <w:rsid w:val="0091124F"/>
    <w:rsid w:val="009163F3"/>
    <w:rsid w:val="009178BF"/>
    <w:rsid w:val="00941E99"/>
    <w:rsid w:val="00994AE2"/>
    <w:rsid w:val="009C7B89"/>
    <w:rsid w:val="00A138C9"/>
    <w:rsid w:val="00A33E49"/>
    <w:rsid w:val="00AE7327"/>
    <w:rsid w:val="00B27CB4"/>
    <w:rsid w:val="00B35C6E"/>
    <w:rsid w:val="00B71D56"/>
    <w:rsid w:val="00B754FB"/>
    <w:rsid w:val="00BA040F"/>
    <w:rsid w:val="00BD0115"/>
    <w:rsid w:val="00BD3C2C"/>
    <w:rsid w:val="00BE2AB6"/>
    <w:rsid w:val="00BE40B7"/>
    <w:rsid w:val="00BF7FAE"/>
    <w:rsid w:val="00C145BF"/>
    <w:rsid w:val="00C210CB"/>
    <w:rsid w:val="00C5428B"/>
    <w:rsid w:val="00CB247B"/>
    <w:rsid w:val="00CB3806"/>
    <w:rsid w:val="00CC3CEB"/>
    <w:rsid w:val="00CF35B2"/>
    <w:rsid w:val="00D022A6"/>
    <w:rsid w:val="00D02663"/>
    <w:rsid w:val="00D05488"/>
    <w:rsid w:val="00D11EBF"/>
    <w:rsid w:val="00D17A35"/>
    <w:rsid w:val="00D21E41"/>
    <w:rsid w:val="00D70557"/>
    <w:rsid w:val="00DD0DFD"/>
    <w:rsid w:val="00EA0FB4"/>
    <w:rsid w:val="00F175D5"/>
    <w:rsid w:val="00F672D6"/>
    <w:rsid w:val="00F70BC6"/>
    <w:rsid w:val="00F70FF9"/>
    <w:rsid w:val="00FD022C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E3EBAD"/>
  <w15:docId w15:val="{5DD4F654-10A0-4514-A5CF-473904DE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A35"/>
    <w:rPr>
      <w:b/>
      <w:bCs/>
    </w:rPr>
  </w:style>
  <w:style w:type="character" w:styleId="Emphasis">
    <w:name w:val="Emphasis"/>
    <w:basedOn w:val="DefaultParagraphFont"/>
    <w:uiPriority w:val="20"/>
    <w:qFormat/>
    <w:rsid w:val="00D17A35"/>
    <w:rPr>
      <w:i/>
      <w:iCs/>
    </w:rPr>
  </w:style>
  <w:style w:type="character" w:customStyle="1" w:styleId="apple-converted-space">
    <w:name w:val="apple-converted-space"/>
    <w:basedOn w:val="DefaultParagraphFont"/>
    <w:rsid w:val="0070426D"/>
  </w:style>
  <w:style w:type="paragraph" w:styleId="ListParagraph">
    <w:name w:val="List Paragraph"/>
    <w:basedOn w:val="Normal"/>
    <w:uiPriority w:val="34"/>
    <w:qFormat/>
    <w:rsid w:val="00A138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7338-DF08-4D3B-94E0-C2758C6B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Broderick Bagert</cp:lastModifiedBy>
  <cp:revision>25</cp:revision>
  <dcterms:created xsi:type="dcterms:W3CDTF">2016-07-07T12:38:00Z</dcterms:created>
  <dcterms:modified xsi:type="dcterms:W3CDTF">2016-07-07T14:52:00Z</dcterms:modified>
</cp:coreProperties>
</file>